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- 1B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Geography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47"/>
        <w:gridCol w:w="1198"/>
        <w:gridCol w:w="1035"/>
        <w:gridCol w:w="105"/>
        <w:gridCol w:w="1260"/>
        <w:gridCol w:w="105"/>
        <w:gridCol w:w="1035"/>
        <w:gridCol w:w="1276"/>
        <w:gridCol w:w="1276"/>
        <w:tblGridChange w:id="0">
          <w:tblGrid>
            <w:gridCol w:w="2347"/>
            <w:gridCol w:w="1198"/>
            <w:gridCol w:w="1035"/>
            <w:gridCol w:w="105"/>
            <w:gridCol w:w="1260"/>
            <w:gridCol w:w="105"/>
            <w:gridCol w:w="1035"/>
            <w:gridCol w:w="1276"/>
            <w:gridCol w:w="1276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Physical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G-08-A-01]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G-08-A-04]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Human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G-08-B-04]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Domain C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bdd6ee" w:val="clear"/>
                <w:rtl w:val="0"/>
              </w:rPr>
              <w:t xml:space="preserve">Environmental Geography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703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3"/>
        <w:tblGridChange w:id="0">
          <w:tblGrid>
            <w:gridCol w:w="970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4A7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kWo+h6IzhjrvzQ9swXel+b0vJA==">AMUW2mUFI14IcYVL+CWKttD0kAXna9zm2oRJKqw6hSyCMiX0g7GX0yV7n1IpKl7EoUwEMbVmTgZeb1TxIeLZYGH+FoHdU9+CfikjNnhjqWJwqJoZJcG/eSDcyPutCg/xsUQcZpnTNytCfjvO0uu7Odl9iEsdJOvdvBvIJSkgSGR6pr9ecarG5tk=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2022-03-21T20:09:00Z</dcterms:created>
  <dc:creator>Mariam Durrani</dc:creator>
</cp:coreProperties>
</file>