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Jameel Noori Nastaleeq" w:cs="Jameel Noori Nastaleeq" w:eastAsia="Jameel Noori Nastaleeq" w:hAnsi="Jameel Noori Nastaleeq"/>
          <w:b w:val="1"/>
          <w:sz w:val="32"/>
          <w:szCs w:val="32"/>
        </w:rPr>
      </w:pPr>
      <w:bookmarkStart w:colFirst="0" w:colLast="0" w:name="_heading=h.3znysh7" w:id="0"/>
      <w:bookmarkEnd w:id="0"/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32"/>
          <w:szCs w:val="32"/>
          <w:rtl w:val="0"/>
        </w:rPr>
        <w:t xml:space="preserve">Form 2B – Textbook Review Criteria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73100" cy="673100"/>
                <wp:effectExtent b="0" l="0" r="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028500" y="3462500"/>
                          <a:ext cx="635000" cy="635000"/>
                        </a:xfrm>
                        <a:custGeom>
                          <a:rect b="b" l="l" r="r" t="t"/>
                          <a:pathLst>
                            <a:path extrusionOk="0" h="635000" w="635000">
                              <a:moveTo>
                                <a:pt x="0" y="0"/>
                              </a:moveTo>
                              <a:lnTo>
                                <a:pt x="635000" y="0"/>
                              </a:lnTo>
                              <a:moveTo>
                                <a:pt x="0" y="635000"/>
                              </a:moveTo>
                              <a:lnTo>
                                <a:pt x="635000" y="6350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73100" cy="673100"/>
                <wp:effectExtent b="0" l="0" r="0" t="0"/>
                <wp:wrapNone/>
                <wp:docPr id="3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73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73100" cy="673100"/>
                <wp:effectExtent b="0" l="0" r="0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028500" y="3462500"/>
                          <a:ext cx="635000" cy="635000"/>
                        </a:xfrm>
                        <a:custGeom>
                          <a:rect b="b" l="l" r="r" t="t"/>
                          <a:pathLst>
                            <a:path extrusionOk="0" h="635000" w="635000">
                              <a:moveTo>
                                <a:pt x="0" y="0"/>
                              </a:moveTo>
                              <a:lnTo>
                                <a:pt x="635000" y="0"/>
                              </a:lnTo>
                              <a:moveTo>
                                <a:pt x="0" y="635000"/>
                              </a:moveTo>
                              <a:lnTo>
                                <a:pt x="635000" y="6350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73100" cy="673100"/>
                <wp:effectExtent b="0" l="0" r="0" t="0"/>
                <wp:wrapNone/>
                <wp:docPr id="3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73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73100" cy="673100"/>
                <wp:effectExtent b="0" l="0" r="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028500" y="3462500"/>
                          <a:ext cx="635000" cy="635000"/>
                        </a:xfrm>
                        <a:custGeom>
                          <a:rect b="b" l="l" r="r" t="t"/>
                          <a:pathLst>
                            <a:path extrusionOk="0" h="635000" w="635000">
                              <a:moveTo>
                                <a:pt x="0" y="0"/>
                              </a:moveTo>
                              <a:lnTo>
                                <a:pt x="635000" y="0"/>
                              </a:lnTo>
                              <a:moveTo>
                                <a:pt x="0" y="635000"/>
                              </a:moveTo>
                              <a:lnTo>
                                <a:pt x="635000" y="6350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73100" cy="673100"/>
                <wp:effectExtent b="0" l="0" r="0" t="0"/>
                <wp:wrapNone/>
                <wp:docPr id="4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73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73100" cy="673100"/>
                <wp:effectExtent b="0" l="0" r="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028500" y="3462500"/>
                          <a:ext cx="635000" cy="635000"/>
                        </a:xfrm>
                        <a:custGeom>
                          <a:rect b="b" l="l" r="r" t="t"/>
                          <a:pathLst>
                            <a:path extrusionOk="0" h="635000" w="635000">
                              <a:moveTo>
                                <a:pt x="0" y="0"/>
                              </a:moveTo>
                              <a:lnTo>
                                <a:pt x="635000" y="0"/>
                              </a:lnTo>
                              <a:moveTo>
                                <a:pt x="0" y="635000"/>
                              </a:moveTo>
                              <a:lnTo>
                                <a:pt x="635000" y="6350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73100" cy="673100"/>
                <wp:effectExtent b="0" l="0" r="0" t="0"/>
                <wp:wrapNone/>
                <wp:docPr id="40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73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73100" cy="673100"/>
                <wp:effectExtent b="0" l="0" r="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028500" y="3462500"/>
                          <a:ext cx="635000" cy="635000"/>
                        </a:xfrm>
                        <a:custGeom>
                          <a:rect b="b" l="l" r="r" t="t"/>
                          <a:pathLst>
                            <a:path extrusionOk="0" h="635000" w="635000">
                              <a:moveTo>
                                <a:pt x="0" y="0"/>
                              </a:moveTo>
                              <a:lnTo>
                                <a:pt x="635000" y="0"/>
                              </a:lnTo>
                              <a:moveTo>
                                <a:pt x="0" y="635000"/>
                              </a:moveTo>
                              <a:lnTo>
                                <a:pt x="635000" y="6350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73100" cy="673100"/>
                <wp:effectExtent b="0" l="0" r="0" t="0"/>
                <wp:wrapNone/>
                <wp:docPr id="3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73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73100" cy="673100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028500" y="3462500"/>
                          <a:ext cx="635000" cy="635000"/>
                        </a:xfrm>
                        <a:custGeom>
                          <a:rect b="b" l="l" r="r" t="t"/>
                          <a:pathLst>
                            <a:path extrusionOk="0" h="635000" w="635000">
                              <a:moveTo>
                                <a:pt x="0" y="0"/>
                              </a:moveTo>
                              <a:lnTo>
                                <a:pt x="635000" y="0"/>
                              </a:lnTo>
                              <a:moveTo>
                                <a:pt x="0" y="635000"/>
                              </a:moveTo>
                              <a:lnTo>
                                <a:pt x="635000" y="6350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73100" cy="673100"/>
                <wp:effectExtent b="0" l="0" r="0" t="0"/>
                <wp:wrapNone/>
                <wp:docPr id="3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73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73100" cy="673100"/>
                <wp:effectExtent b="0" l="0" r="0" t="0"/>
                <wp:wrapNone/>
                <wp:docPr id="37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028500" y="3462500"/>
                          <a:ext cx="635000" cy="635000"/>
                        </a:xfrm>
                        <a:custGeom>
                          <a:rect b="b" l="l" r="r" t="t"/>
                          <a:pathLst>
                            <a:path extrusionOk="0" h="635000" w="635000">
                              <a:moveTo>
                                <a:pt x="0" y="0"/>
                              </a:moveTo>
                              <a:lnTo>
                                <a:pt x="635000" y="0"/>
                              </a:lnTo>
                              <a:moveTo>
                                <a:pt x="0" y="635000"/>
                              </a:moveTo>
                              <a:lnTo>
                                <a:pt x="635000" y="6350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73100" cy="673100"/>
                <wp:effectExtent b="0" l="0" r="0" t="0"/>
                <wp:wrapNone/>
                <wp:docPr id="3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73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Jameel Noori Nastaleeq" w:cs="Jameel Noori Nastaleeq" w:eastAsia="Jameel Noori Nastaleeq" w:hAnsi="Jameel Noori Nastaleeq"/>
          <w:b w:val="1"/>
          <w:sz w:val="32"/>
          <w:szCs w:val="32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32"/>
          <w:szCs w:val="32"/>
          <w:rtl w:val="0"/>
        </w:rPr>
        <w:t xml:space="preserve">Islamiyat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Jameel Noori Nastaleeq" w:cs="Jameel Noori Nastaleeq" w:eastAsia="Jameel Noori Nastaleeq" w:hAnsi="Jameel Noori Nastaleeq"/>
          <w:b w:val="1"/>
          <w:sz w:val="32"/>
          <w:szCs w:val="32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32"/>
          <w:szCs w:val="32"/>
          <w:rtl w:val="1"/>
        </w:rPr>
        <w:t xml:space="preserve">اسلامیات</w:t>
      </w:r>
    </w:p>
    <w:p w:rsidR="00000000" w:rsidDel="00000000" w:rsidP="00000000" w:rsidRDefault="00000000" w:rsidRPr="00000000" w14:paraId="00000006">
      <w:pPr>
        <w:bidi w:val="1"/>
        <w:spacing w:after="100" w:before="100" w:line="240" w:lineRule="auto"/>
        <w:jc w:val="center"/>
        <w:rPr>
          <w:rFonts w:ascii="Jameel Noori Nastaleeq" w:cs="Jameel Noori Nastaleeq" w:eastAsia="Jameel Noori Nastaleeq" w:hAnsi="Jameel Noori Nastaleeq"/>
          <w:b w:val="1"/>
          <w:sz w:val="32"/>
          <w:szCs w:val="32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32"/>
          <w:szCs w:val="32"/>
          <w:rtl w:val="1"/>
        </w:rPr>
        <w:t xml:space="preserve">فارم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32"/>
          <w:szCs w:val="32"/>
          <w:rtl w:val="1"/>
        </w:rPr>
        <w:t xml:space="preserve"> 2-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32"/>
          <w:szCs w:val="32"/>
          <w:rtl w:val="1"/>
        </w:rPr>
        <w:t xml:space="preserve">درسی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32"/>
          <w:szCs w:val="32"/>
          <w:rtl w:val="1"/>
        </w:rPr>
        <w:t xml:space="preserve">کتاب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32"/>
          <w:szCs w:val="32"/>
          <w:rtl w:val="1"/>
        </w:rPr>
        <w:t xml:space="preserve">پر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32"/>
          <w:szCs w:val="32"/>
          <w:rtl w:val="1"/>
        </w:rPr>
        <w:t xml:space="preserve">نظر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32"/>
          <w:szCs w:val="32"/>
          <w:rtl w:val="1"/>
        </w:rPr>
        <w:t xml:space="preserve">ثانی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32"/>
          <w:szCs w:val="32"/>
          <w:rtl w:val="1"/>
        </w:rPr>
        <w:t xml:space="preserve">کا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32"/>
          <w:szCs w:val="32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32"/>
          <w:szCs w:val="32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32"/>
          <w:szCs w:val="32"/>
          <w:rtl w:val="1"/>
        </w:rPr>
        <w:t xml:space="preserve">معیار</w:t>
      </w:r>
    </w:p>
    <w:p w:rsidR="00000000" w:rsidDel="00000000" w:rsidP="00000000" w:rsidRDefault="00000000" w:rsidRPr="00000000" w14:paraId="00000007">
      <w:pPr>
        <w:bidi w:val="1"/>
        <w:spacing w:after="100" w:before="100" w:line="240" w:lineRule="auto"/>
        <w:jc w:val="center"/>
        <w:rPr>
          <w:rFonts w:ascii="Jameel Noori Nastaleeq" w:cs="Jameel Noori Nastaleeq" w:eastAsia="Jameel Noori Nastaleeq" w:hAnsi="Jameel Noori Nastaleeq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32"/>
          <w:szCs w:val="32"/>
          <w:rtl w:val="1"/>
        </w:rPr>
        <w:t xml:space="preserve">(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32"/>
          <w:szCs w:val="32"/>
          <w:rtl w:val="1"/>
        </w:rPr>
        <w:t xml:space="preserve">جائزہ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32"/>
          <w:szCs w:val="32"/>
          <w:rtl w:val="1"/>
        </w:rPr>
        <w:t xml:space="preserve">کارمکمل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32"/>
          <w:szCs w:val="32"/>
          <w:rtl w:val="1"/>
        </w:rPr>
        <w:t xml:space="preserve">کرے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32"/>
          <w:szCs w:val="32"/>
          <w:rtl w:val="1"/>
        </w:rPr>
        <w:t xml:space="preserve">)</w:t>
      </w:r>
    </w:p>
    <w:p w:rsidR="00000000" w:rsidDel="00000000" w:rsidP="00000000" w:rsidRDefault="00000000" w:rsidRPr="00000000" w14:paraId="00000008">
      <w:pPr>
        <w:spacing w:after="100" w:before="100" w:line="240" w:lineRule="auto"/>
        <w:jc w:val="center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050.0" w:type="dxa"/>
        <w:jc w:val="left"/>
        <w:tblInd w:w="0.0" w:type="dxa"/>
        <w:tblLayout w:type="fixed"/>
        <w:tblLook w:val="0400"/>
      </w:tblPr>
      <w:tblGrid>
        <w:gridCol w:w="4264"/>
        <w:gridCol w:w="4372"/>
        <w:gridCol w:w="4414"/>
        <w:tblGridChange w:id="0">
          <w:tblGrid>
            <w:gridCol w:w="4264"/>
            <w:gridCol w:w="4372"/>
            <w:gridCol w:w="4414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Subject/Grade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9"/>
                <w:szCs w:val="29"/>
                <w:highlight w:val="white"/>
                <w:rtl w:val="1"/>
              </w:rPr>
              <w:t xml:space="preserve">مضمون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9"/>
                <w:szCs w:val="29"/>
                <w:highlight w:val="white"/>
                <w:rtl w:val="1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9"/>
                <w:szCs w:val="29"/>
                <w:highlight w:val="white"/>
                <w:rtl w:val="1"/>
              </w:rPr>
              <w:t xml:space="preserve">درجہ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Name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of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Publisher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پبلشر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ناشر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نام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Name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of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Author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)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مصنف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مصنفین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نام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 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Title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of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Textbook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عنوان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Manuscript Reviewed on: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Recommendation for NOC: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Strongly Recommend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Recommend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Conditionally Recommend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 not Recommend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(dd/mm/yy)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Name of Reviewer(s):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Designation of Reviewer(s):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Signatures of Reviewer(s):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</w:tr>
    </w:tbl>
    <w:p w:rsidR="00000000" w:rsidDel="00000000" w:rsidP="00000000" w:rsidRDefault="00000000" w:rsidRPr="00000000" w14:paraId="00000030">
      <w:pPr>
        <w:spacing w:after="100" w:before="100" w:line="240" w:lineRule="auto"/>
        <w:jc w:val="center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  <w:sectPr>
          <w:headerReference r:id="rId14" w:type="first"/>
          <w:headerReference r:id="rId15" w:type="even"/>
          <w:footerReference r:id="rId16" w:type="first"/>
          <w:footerReference r:id="rId17" w:type="even"/>
          <w:pgSz w:h="12240" w:w="15840" w:orient="landscape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spacing w:after="0" w:line="240" w:lineRule="auto"/>
        <w:jc w:val="left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  <w:cols w:equalWidth="0" w:num="3">
            <w:col w:space="720" w:w="3840"/>
            <w:col w:space="720" w:w="3840"/>
            <w:col w:space="0" w:w="38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6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جائزہ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کار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لیے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ہدایات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Guidelines for Reviewer(s): 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0"/>
        </w:rPr>
        <w:t xml:space="preserve">When you have answered each question below, please fill the “Evaluation Summary” to note down positive aspects of the textbook and the main issues that require attention. 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ind w:left="720" w:firstLine="0"/>
        <w:jc w:val="both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1۔ 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جب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آپ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نیچے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دیے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گئے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ہر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سوال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کا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جواب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دے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چکے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ہوں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تو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درسی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کتاب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مثبت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پہلوؤں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احاطے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اور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توجہ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طلب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اہم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مسائل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نشاندہی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لیے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تجزیاتی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خلاصہ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پ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کیجیے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۔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0"/>
        </w:rPr>
        <w:t xml:space="preserve">The textbook must be free of anti-state, anti-religion, hate speech and plagiarized content.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ind w:left="720" w:firstLine="0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2۔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درسی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کتاب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ایسے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ہر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مواد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سے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پاک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ہونی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چاہیے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جو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ریاست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مخالف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مذہب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مخالف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نفرت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طرف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راغب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کرنےوالا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اور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سرقہ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شدہ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/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چربہ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شدہ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ہو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0"/>
        </w:rPr>
        <w:t xml:space="preserve">Criteria 1 &amp; 2 refer to some mandatory aspects of the review. In case a criterion is entirely missing (in the textbook under review), major changes will be required in order to acquire NOC for the given textbook.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ind w:left="360" w:firstLine="0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3۔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نمبر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1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اور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2 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اس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نظر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ثانی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بعض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لازمی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پہلوؤں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سے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متعلق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ہیں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۔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اگر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کوئی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 (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زیر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جائزہ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درسی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کتاب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میں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بالکل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غائب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ہو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تو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اس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کتاب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کو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اجازت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نامہ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حاصل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کرنے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لیے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بڑی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اور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اہم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تبدیلیاں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کرنی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ہوں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گی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۔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0"/>
        </w:rPr>
        <w:t xml:space="preserve">Criteria 3-7 refer to some important aspects of the review, the absence of which will require resubmission with minor changes in order to process the textbook NOC.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ind w:left="720" w:firstLine="0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4۔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نمبر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3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تا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7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اس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نظر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ثانی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بعض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اہم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پہلوؤں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سے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متعلق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ہیں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اس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صورت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میں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کتاب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کو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اجازت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نامہ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حاصل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کرنے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لیے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معمولی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تبدیلیوں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ساتھ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دوبارہ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جمع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کرانا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ہو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گا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۔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0"/>
        </w:rPr>
        <w:t xml:space="preserve">A Form 1 - SLO Compliance Log along with reference to page numbers and a Similarity Index Report will be provided by the publisher in order to initiate the review process.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ind w:left="720" w:firstLine="0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5۔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نظر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ثانی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کا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عمل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شروع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کرانے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لیے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پبلشر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 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ایک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فارم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1-  "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حاصلات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تعلم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تکمیل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فہرست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"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جس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میں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صفحہ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نمبروں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کاحوالہ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ہو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اور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"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مماثلت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/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مشابہت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اشاریہ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رپورٹ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فراہم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کرے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گا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۔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0"/>
        </w:rPr>
        <w:t xml:space="preserve">For “Areas of Improvement” given after each criteria, kindly mention exact criterion e.g. 1.1, 2.3 with relevant page number(s) to suggest changes in the textbook. 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ind w:left="720" w:firstLine="0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6۔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ہر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آگے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دیے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گئے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بہتری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درکار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ہے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کو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پ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کرتے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وقت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درسی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کتاب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میں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تبدیلیاں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تجویز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کرنے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لیے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برائے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مہربانی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بالکل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درست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نشان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دہی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متعلقہ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صفحہ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نمبرکے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ساتھ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کریں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مثال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طور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پر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1.1، 2.3 ۔</w:t>
      </w:r>
    </w:p>
    <w:p w:rsidR="00000000" w:rsidDel="00000000" w:rsidP="00000000" w:rsidRDefault="00000000" w:rsidRPr="00000000" w14:paraId="00000041">
      <w:pPr>
        <w:rPr>
          <w:rFonts w:ascii="Jameel Noori Nastaleeq" w:cs="Jameel Noori Nastaleeq" w:eastAsia="Jameel Noori Nastaleeq" w:hAnsi="Jameel Noori Nastaleeq"/>
          <w:i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815.0" w:type="dxa"/>
        <w:jc w:val="left"/>
        <w:tblInd w:w="-260.0" w:type="dxa"/>
        <w:tblLayout w:type="fixed"/>
        <w:tblLook w:val="0400"/>
      </w:tblPr>
      <w:tblGrid>
        <w:gridCol w:w="975"/>
        <w:gridCol w:w="7260"/>
        <w:gridCol w:w="1515"/>
        <w:gridCol w:w="1260"/>
        <w:gridCol w:w="1260"/>
        <w:gridCol w:w="1545"/>
        <w:tblGridChange w:id="0">
          <w:tblGrid>
            <w:gridCol w:w="975"/>
            <w:gridCol w:w="7260"/>
            <w:gridCol w:w="1515"/>
            <w:gridCol w:w="1260"/>
            <w:gridCol w:w="1260"/>
            <w:gridCol w:w="15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after="100" w:before="100" w:line="240" w:lineRule="auto"/>
              <w:ind w:left="360" w:hanging="360"/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S#</w:t>
            </w:r>
          </w:p>
          <w:p w:rsidR="00000000" w:rsidDel="00000000" w:rsidP="00000000" w:rsidRDefault="00000000" w:rsidRPr="00000000" w14:paraId="00000044">
            <w:pPr>
              <w:bidi w:val="1"/>
              <w:spacing w:after="100" w:before="100" w:line="240" w:lineRule="auto"/>
              <w:ind w:left="360" w:hanging="360"/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شمار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نمبر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after="100" w:before="1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Criteria 1: Key Areas of Textbook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100" w:before="100" w:line="240" w:lineRule="auto"/>
              <w:ind w:left="36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(If one or more criteria from the list of key areas shared below are not present in the textbook,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major changes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will be required before issuing NOC). </w:t>
            </w:r>
          </w:p>
          <w:p w:rsidR="00000000" w:rsidDel="00000000" w:rsidP="00000000" w:rsidRDefault="00000000" w:rsidRPr="00000000" w14:paraId="00000047">
            <w:pPr>
              <w:bidi w:val="1"/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1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حصے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bidi w:val="1"/>
              <w:spacing w:after="100" w:before="100" w:line="240" w:lineRule="auto"/>
              <w:ind w:left="360" w:hanging="360"/>
              <w:jc w:val="both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حصوں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فہرست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ذیل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ایک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زیادہ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اجازت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نامہ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پہلے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u w:val="single"/>
                <w:rtl w:val="1"/>
              </w:rPr>
              <w:t xml:space="preserve">بڑی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u w:val="single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u w:val="single"/>
                <w:rtl w:val="1"/>
              </w:rPr>
              <w:t xml:space="preserve">اہم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u w:val="single"/>
                <w:rtl w:val="1"/>
              </w:rPr>
              <w:t xml:space="preserve">تبدیلیوں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ہوگی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)۔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Completely Included</w:t>
            </w:r>
          </w:p>
          <w:p w:rsidR="00000000" w:rsidDel="00000000" w:rsidP="00000000" w:rsidRDefault="00000000" w:rsidRPr="00000000" w14:paraId="0000004A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پوری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طرح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شامل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after="100" w:before="10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Partially</w:t>
            </w:r>
          </w:p>
          <w:p w:rsidR="00000000" w:rsidDel="00000000" w:rsidP="00000000" w:rsidRDefault="00000000" w:rsidRPr="00000000" w14:paraId="0000004C">
            <w:pPr>
              <w:spacing w:after="100" w:before="10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</w:p>
          <w:p w:rsidR="00000000" w:rsidDel="00000000" w:rsidP="00000000" w:rsidRDefault="00000000" w:rsidRPr="00000000" w14:paraId="0000004D">
            <w:pPr>
              <w:spacing w:after="100" w:before="10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جزوی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طور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شامل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after="100" w:before="10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04F">
            <w:pPr>
              <w:spacing w:after="100" w:before="10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</w:p>
          <w:p w:rsidR="00000000" w:rsidDel="00000000" w:rsidP="00000000" w:rsidRDefault="00000000" w:rsidRPr="00000000" w14:paraId="00000050">
            <w:pPr>
              <w:spacing w:after="100" w:before="10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شامل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نہیں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after="100" w:before="10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052">
            <w:pPr>
              <w:spacing w:after="100" w:before="10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Applicable</w:t>
            </w:r>
          </w:p>
          <w:p w:rsidR="00000000" w:rsidDel="00000000" w:rsidP="00000000" w:rsidRDefault="00000000" w:rsidRPr="00000000" w14:paraId="00000053">
            <w:pPr>
              <w:spacing w:after="100" w:before="10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اطلاق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4"/>
                <w:szCs w:val="24"/>
                <w:rtl w:val="1"/>
              </w:rPr>
              <w:t xml:space="preserve">ہوتا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bidi w:val="1"/>
              <w:spacing w:after="100" w:before="100" w:line="240" w:lineRule="auto"/>
              <w:ind w:left="360" w:hanging="360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1.1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after="100" w:before="100" w:line="240" w:lineRule="auto"/>
              <w:jc w:val="both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All domain areas are properly addressed, and student-learning outcomes (SLOs) are evidenced in the textbooks as per Form-1: SLO Compliance Log. </w:t>
            </w:r>
          </w:p>
          <w:p w:rsidR="00000000" w:rsidDel="00000000" w:rsidP="00000000" w:rsidRDefault="00000000" w:rsidRPr="00000000" w14:paraId="00000056">
            <w:pPr>
              <w:spacing w:after="100" w:before="100" w:line="240" w:lineRule="auto"/>
              <w:jc w:val="both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Note: Additional material/information may be present to support student learning. (Please see Form-1)</w:t>
            </w:r>
          </w:p>
          <w:p w:rsidR="00000000" w:rsidDel="00000000" w:rsidP="00000000" w:rsidRDefault="00000000" w:rsidRPr="00000000" w14:paraId="00000057">
            <w:pPr>
              <w:bidi w:val="1"/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تمام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متعلقہ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پہلوؤں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توجہ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فارم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1-  "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حاصلات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تکمیل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فہرست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"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مطابق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حاصلات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SLOs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  <w:p w:rsidR="00000000" w:rsidDel="00000000" w:rsidP="00000000" w:rsidRDefault="00000000" w:rsidRPr="00000000" w14:paraId="00000058">
            <w:pPr>
              <w:bidi w:val="1"/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نوٹ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طلبہ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مدد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دینے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اضافی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معلومات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فراہم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سکتی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دیکھیے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فارم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-1)۔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after="100" w:before="100" w:line="240" w:lineRule="auto"/>
              <w:ind w:left="360" w:hanging="360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1.2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bidi w:val="1"/>
              <w:spacing w:after="100" w:before="100" w:line="240" w:lineRule="auto"/>
              <w:jc w:val="right"/>
              <w:rPr>
                <w:rFonts w:ascii="Jameel Noori Nastaleeq" w:cs="Jameel Noori Nastaleeq" w:eastAsia="Jameel Noori Nastaleeq" w:hAnsi="Jameel Noori Nastaleeq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There is continuity in the progression of concepts and sufficient connection between related topics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bidi w:val="1"/>
              <w:spacing w:after="100" w:before="100" w:line="240" w:lineRule="auto"/>
              <w:jc w:val="both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تصورات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بتدریج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آگے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بڑھانے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والا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تسلسل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متعلقہ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موضوعات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درمیان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کافی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ربط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پایا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جاتاہے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spacing w:after="100" w:before="100" w:line="240" w:lineRule="auto"/>
              <w:ind w:left="360" w:hanging="360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1.3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The language used i.e. vocabulary, syntax and stylistic presentation are student-friendly and grade-appropriate.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bidi w:val="1"/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استعمال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زبان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یعنی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ذخیرہ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الفاظ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نحو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پیشکش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کاانداز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طالب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موزوں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درجے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لحاظ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spacing w:after="100" w:before="100" w:line="240" w:lineRule="auto"/>
              <w:ind w:left="360" w:hanging="360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1.4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Teaching and learning activities model the intended pedagogical approaches of the subject (as outlined in the ‘Subject Overview’ documents of each subject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i w:val="1"/>
                <w:sz w:val="28"/>
                <w:szCs w:val="2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bidi w:val="1"/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تدریس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طریقے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مضمون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مطلوبہ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تدریسی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اندازپر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پورا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اترتے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جیسا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ہرمضمون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دستاویز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"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مضمون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کاجائزہ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"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درج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ind w:left="360" w:hanging="360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Content, activities and assessments are aligned with curriculum SLOs.</w:t>
            </w:r>
          </w:p>
          <w:p w:rsidR="00000000" w:rsidDel="00000000" w:rsidP="00000000" w:rsidRDefault="00000000" w:rsidRPr="00000000" w14:paraId="00000075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سرگرمیاں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جانچ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تشکیلی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تکمیلی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نصاب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حاصلات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ساتھ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آہنگ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spacing w:after="100" w:before="100" w:line="240" w:lineRule="auto"/>
              <w:ind w:left="360" w:hanging="360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1.6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The font of all text is simple, clear, and legible.</w:t>
            </w:r>
          </w:p>
          <w:p w:rsidR="00000000" w:rsidDel="00000000" w:rsidP="00000000" w:rsidRDefault="00000000" w:rsidRPr="00000000" w14:paraId="0000007C">
            <w:pPr>
              <w:bidi w:val="1"/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A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range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of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style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guides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manuals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appropriate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for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each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grade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level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can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be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used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).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تمام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فونٹ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واضح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پڑھنے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قابل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  <w:p w:rsidR="00000000" w:rsidDel="00000000" w:rsidP="00000000" w:rsidRDefault="00000000" w:rsidRPr="00000000" w14:paraId="0000007D">
            <w:pPr>
              <w:bidi w:val="1"/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نوٹ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درجے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سطح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موزوں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مختلف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اسٹائل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گائیڈز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دستی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استعمال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سکتی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spacing w:after="100" w:before="100" w:line="240" w:lineRule="auto"/>
              <w:ind w:left="360" w:hanging="360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1.7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The content (text and illustrations) is inclusive and free from all kinds of bias: religious, sectarian, ethnic, regional, cultural, gender, age, race, disability, occupational, and socioeconomic statuses (illustrations show people of different races, facial expressions, complexion, mixed ability etc. if added) </w:t>
            </w:r>
          </w:p>
          <w:p w:rsidR="00000000" w:rsidDel="00000000" w:rsidP="00000000" w:rsidRDefault="00000000" w:rsidRPr="00000000" w14:paraId="00000084">
            <w:pPr>
              <w:bidi w:val="1"/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تصاویر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شمولیتی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مذہبی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فرقہ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وارانہ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زبان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علاقائی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ثقافتی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صنفی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عمر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نسلی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معذوری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پیشہ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ورانہ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سماجی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اقتصادی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تعصبات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پاک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تصاویر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خاکے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شامل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مختلف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نسلوں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چہرے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تاثرات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رنگت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صلاحیتوں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وغیرہ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لوگوں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دکھایاگیا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) 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spacing w:after="100" w:before="100" w:line="240" w:lineRule="auto"/>
              <w:ind w:left="360" w:hanging="360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1.8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The textbook is free of typographic, spelling and grammatical errors.</w:t>
            </w:r>
          </w:p>
          <w:p w:rsidR="00000000" w:rsidDel="00000000" w:rsidP="00000000" w:rsidRDefault="00000000" w:rsidRPr="00000000" w14:paraId="0000008B">
            <w:pPr>
              <w:bidi w:val="1"/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ہجے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املا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اورقواعد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غلطیوں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پاک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spacing w:after="100" w:before="100" w:line="240" w:lineRule="auto"/>
              <w:ind w:left="360" w:hanging="360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1.9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All Ahadith Mubarika are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i w:val="1"/>
                <w:sz w:val="28"/>
                <w:szCs w:val="28"/>
                <w:rtl w:val="0"/>
              </w:rPr>
              <w:t xml:space="preserve">Mustanad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and referenced  with their source and respective International Number. </w:t>
            </w:r>
          </w:p>
          <w:p w:rsidR="00000000" w:rsidDel="00000000" w:rsidP="00000000" w:rsidRDefault="00000000" w:rsidRPr="00000000" w14:paraId="00000092">
            <w:pPr>
              <w:bidi w:val="1"/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تمام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احادیث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مبارکہ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مستند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حوالہ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متعلقہ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الاقوامی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نمبر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spacing w:after="100" w:before="100" w:line="240" w:lineRule="auto"/>
              <w:ind w:left="360" w:hanging="360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1.10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Arabic text for Quranic verses is aligned with the text of “Anjuman Himayat Islam”</w:t>
            </w:r>
          </w:p>
          <w:p w:rsidR="00000000" w:rsidDel="00000000" w:rsidP="00000000" w:rsidRDefault="00000000" w:rsidRPr="00000000" w14:paraId="00000099">
            <w:pPr>
              <w:bidi w:val="1"/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قرآنی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آیات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عربی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"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انجمن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حمایت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اسلام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"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آہنگ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spacing w:after="100" w:before="100" w:line="240" w:lineRule="auto"/>
              <w:ind w:left="360" w:hanging="360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1.11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Translation of the Holy Quran is taken from consensus translation of the Holy Quran.</w:t>
            </w:r>
          </w:p>
          <w:p w:rsidR="00000000" w:rsidDel="00000000" w:rsidP="00000000" w:rsidRDefault="00000000" w:rsidRPr="00000000" w14:paraId="000000A0">
            <w:pPr>
              <w:bidi w:val="1"/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قرآن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ترجمہ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قرآن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متفقہ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ترجمے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spacing w:after="100" w:before="100" w:line="240" w:lineRule="auto"/>
              <w:ind w:left="360" w:hanging="360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1.12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The textbook includes the clause: “Publisher’s Note: In case any unintentional errors of factual information, grammar, spelling, and/or omissions are found, please send your feedback to </w:t>
            </w:r>
            <w:hyperlink r:id="rId18">
              <w:r w:rsidDel="00000000" w:rsidR="00000000" w:rsidRPr="00000000">
                <w:rPr>
                  <w:rFonts w:ascii="Jameel Noori Nastaleeq" w:cs="Jameel Noori Nastaleeq" w:eastAsia="Jameel Noori Nastaleeq" w:hAnsi="Jameel Noori Nastaleeq"/>
                  <w:sz w:val="28"/>
                  <w:szCs w:val="28"/>
                  <w:u w:val="single"/>
                  <w:rtl w:val="0"/>
                </w:rPr>
                <w:t xml:space="preserve">official@snc.gov.pk</w:t>
              </w:r>
            </w:hyperlink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for correction.”</w:t>
            </w:r>
          </w:p>
          <w:p w:rsidR="00000000" w:rsidDel="00000000" w:rsidP="00000000" w:rsidRDefault="00000000" w:rsidRPr="00000000" w14:paraId="000000A7">
            <w:pPr>
              <w:spacing w:after="100" w:before="100" w:line="240" w:lineRule="auto"/>
              <w:jc w:val="right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100" w:before="100" w:line="240" w:lineRule="auto"/>
              <w:jc w:val="right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شامل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: "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عرض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ناشر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: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اگرچہ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تصحیح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اہتمام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تاہم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کتابت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طباعت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حقائق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بیان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جلدبندی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A9">
            <w:pPr>
              <w:spacing w:after="100" w:before="100" w:line="240" w:lineRule="auto"/>
              <w:jc w:val="right"/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</w:rPr>
            </w:pPr>
            <w:r w:rsidDel="00000000" w:rsidR="00000000" w:rsidRPr="00000000">
              <w:fldChar w:fldCharType="begin"/>
              <w:instrText xml:space="preserve"> HYPERLINK "about:blank" </w:instrText>
              <w:fldChar w:fldCharType="separate"/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AA">
            <w:pPr>
              <w:spacing w:after="100" w:before="100" w:line="240" w:lineRule="auto"/>
              <w:jc w:val="right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1"/>
              </w:rPr>
              <w:t xml:space="preserve">اطلاع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1"/>
              </w:rPr>
              <w:t xml:space="preserve">کیجیئے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۔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official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@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snc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gov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pk</w:t>
            </w: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سہوا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کوئی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نقص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رہ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 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9"/>
          <w:cols w:equalWidth="0" w:num="2">
            <w:col w:space="720" w:w="6120"/>
            <w:col w:space="0" w:w="6120"/>
          </w:cols>
        </w:sect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Areas of Improvement (Criteria 1)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C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بہتری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درکار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ہے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(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1)</w:t>
      </w:r>
    </w:p>
    <w:tbl>
      <w:tblPr>
        <w:tblStyle w:val="Table3"/>
        <w:tblW w:w="13424.0" w:type="dxa"/>
        <w:jc w:val="left"/>
        <w:tblInd w:w="-289.0" w:type="dxa"/>
        <w:tblLayout w:type="fixed"/>
        <w:tblLook w:val="0400"/>
      </w:tblPr>
      <w:tblGrid>
        <w:gridCol w:w="3434"/>
        <w:gridCol w:w="4995"/>
        <w:gridCol w:w="4995"/>
        <w:tblGridChange w:id="0">
          <w:tblGrid>
            <w:gridCol w:w="3434"/>
            <w:gridCol w:w="4995"/>
            <w:gridCol w:w="499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Issues Identified for Criteria 1</w:t>
            </w:r>
          </w:p>
          <w:p w:rsidR="00000000" w:rsidDel="00000000" w:rsidP="00000000" w:rsidRDefault="00000000" w:rsidRPr="00000000" w14:paraId="000000CB">
            <w:pPr>
              <w:bidi w:val="1"/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1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لحاظ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شناخت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مسائل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Recommendations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سفارشات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تجاویز</w:t>
            </w:r>
          </w:p>
        </w:tc>
      </w:tr>
      <w:tr>
        <w:trPr>
          <w:cantSplit w:val="0"/>
          <w:trHeight w:val="22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e.g. criteria no. 1.3; pg. 5; line 3 with respect to [SLO: I-02-A-01]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6">
      <w:pPr>
        <w:bidi w:val="1"/>
        <w:spacing w:after="100" w:before="10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467.0" w:type="dxa"/>
        <w:jc w:val="left"/>
        <w:tblInd w:w="-294.0" w:type="dxa"/>
        <w:tblLayout w:type="fixed"/>
        <w:tblLook w:val="0400"/>
      </w:tblPr>
      <w:tblGrid>
        <w:gridCol w:w="705"/>
        <w:gridCol w:w="7605"/>
        <w:gridCol w:w="1545"/>
        <w:gridCol w:w="1185"/>
        <w:gridCol w:w="1215"/>
        <w:gridCol w:w="1212"/>
        <w:tblGridChange w:id="0">
          <w:tblGrid>
            <w:gridCol w:w="705"/>
            <w:gridCol w:w="7605"/>
            <w:gridCol w:w="1545"/>
            <w:gridCol w:w="1185"/>
            <w:gridCol w:w="1215"/>
            <w:gridCol w:w="121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S#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8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Criteria 2: Copyrights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(If one or more criteria from the list of key areas shared below are not present in the textbook, major changes will be required before issuing NOC). </w:t>
            </w:r>
          </w:p>
          <w:p w:rsidR="00000000" w:rsidDel="00000000" w:rsidP="00000000" w:rsidRDefault="00000000" w:rsidRPr="00000000" w14:paraId="000000EA">
            <w:pPr>
              <w:bidi w:val="1"/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2: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کاپی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رائٹس</w:t>
            </w:r>
          </w:p>
          <w:p w:rsidR="00000000" w:rsidDel="00000000" w:rsidP="00000000" w:rsidRDefault="00000000" w:rsidRPr="00000000" w14:paraId="000000EB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حصوں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فہرست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ذیل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ایک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زیادہ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اجازت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نامہ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پہلے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بڑی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تبدیلیوں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ہوگی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)۔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C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Completely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D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Partially</w:t>
            </w:r>
          </w:p>
          <w:p w:rsidR="00000000" w:rsidDel="00000000" w:rsidP="00000000" w:rsidRDefault="00000000" w:rsidRPr="00000000" w14:paraId="000000EE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0F0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Included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0F2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Applicable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2.1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4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There should be due acknowledgement of copyrights where necessary. </w:t>
            </w:r>
          </w:p>
          <w:p w:rsidR="00000000" w:rsidDel="00000000" w:rsidP="00000000" w:rsidRDefault="00000000" w:rsidRPr="00000000" w14:paraId="000000F5">
            <w:pPr>
              <w:bidi w:val="1"/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جہاں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ضروری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وہاں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کاپی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رائٹس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بخوبی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کماحقہ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اعتراف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ہونا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چاہیے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2.3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B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In case of using the maps, the publisher has followed the guidelines issued by the Surveying and Mapping (Amendment) Bill (2020) or shared proof/supporting document of NOC from Survey of Pakistan</w:t>
            </w:r>
          </w:p>
          <w:p w:rsidR="00000000" w:rsidDel="00000000" w:rsidP="00000000" w:rsidRDefault="00000000" w:rsidRPr="00000000" w14:paraId="000000FC">
            <w:pPr>
              <w:spacing w:after="100" w:before="100" w:line="240" w:lineRule="auto"/>
              <w:jc w:val="right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ناشر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سروے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نقشہ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سازی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ترمیمی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(2020)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فراہم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رہنما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خطوط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سروے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آف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پاکستان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منظوری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ثبوت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معاون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دستاویز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ساتھ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2.4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2">
            <w:pPr>
              <w:spacing w:after="100" w:before="100" w:line="240" w:lineRule="auto"/>
              <w:jc w:val="both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The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mention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of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Prophet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Muhammad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خاتم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النبیین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صلی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اللہ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علیہ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ٰ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آلہ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اصحابہ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must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include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updated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salutations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as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per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notification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by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the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Ministry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of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Religious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Affairs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and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Interfaith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Harmony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,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Government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of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Pakistan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No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.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F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.1(1)/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AD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Isl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)/2016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dated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21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st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August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2020.</w:t>
            </w:r>
          </w:p>
          <w:p w:rsidR="00000000" w:rsidDel="00000000" w:rsidP="00000000" w:rsidRDefault="00000000" w:rsidRPr="00000000" w14:paraId="00000103">
            <w:pPr>
              <w:bidi w:val="1"/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جہاں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حضرت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خاتم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النبیین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صلی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اللہ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علیہ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ٰ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آلہ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اصحابہ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ذکر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آیاہے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وہاں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حکومت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پاکستان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اعلامیہ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F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.1(1)/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AD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Isl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)/2016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بحوالہ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بتاریخ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21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اگست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2020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ء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مطابق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آداب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کاخیال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رکھا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گیاہے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  <w:p w:rsidR="00000000" w:rsidDel="00000000" w:rsidP="00000000" w:rsidRDefault="00000000" w:rsidRPr="00000000" w14:paraId="00000104">
            <w:pPr>
              <w:bidi w:val="1"/>
              <w:spacing w:after="100" w:before="100" w:line="240" w:lineRule="auto"/>
              <w:jc w:val="both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2.5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A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As per Higher Education Commission’s guidelines, the submitted turn-it-in reports show there is no plagiarized material in the books (if the report has a similarity index &lt;=19%, then the benefit of doubt may be given to the author but, in case, any single source has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similarity index &gt;=5% without citation then it needs to be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revised).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(</w:t>
            </w:r>
            <w:hyperlink r:id="rId19">
              <w:r w:rsidDel="00000000" w:rsidR="00000000" w:rsidRPr="00000000">
                <w:rPr>
                  <w:rFonts w:ascii="Jameel Noori Nastaleeq" w:cs="Jameel Noori Nastaleeq" w:eastAsia="Jameel Noori Nastaleeq" w:hAnsi="Jameel Noori Nastaleeq"/>
                  <w:sz w:val="28"/>
                  <w:szCs w:val="28"/>
                  <w:u w:val="single"/>
                  <w:rtl w:val="0"/>
                </w:rPr>
                <w:t xml:space="preserve">https://hec.gov.pk/english/services/faculty/Documents/Plagiarism/Guidelines%20on%20Turnitin.pdf</w:t>
              </w:r>
            </w:hyperlink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)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10B">
            <w:pPr>
              <w:bidi w:val="1"/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جمع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کرائی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دستاویز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رپورٹ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بھی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کہا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سکتا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ظاہر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ہوتا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اعلی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تعلیمی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کمیشن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رہنما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ہدایات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روشنی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کوئی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سرقہ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استعمال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(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مماثلت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مشابہت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کااشاریہ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19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فیصد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فائدہ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مصنف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سکتا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تاہم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واحد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ماخذ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مماثلت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مشابہت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اشاریہ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5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فیصد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زائد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حوالہ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بھی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نظر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ثانی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کرنی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)۔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0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cols w:equalWidth="0" w:num="2">
            <w:col w:space="720" w:w="6120"/>
            <w:col w:space="0" w:w="6120"/>
          </w:cols>
        </w:sect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Areas of Improvement (Criteria 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بہتری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درکار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ہے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(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2)</w:t>
      </w:r>
    </w:p>
    <w:tbl>
      <w:tblPr>
        <w:tblStyle w:val="Table5"/>
        <w:tblW w:w="13740.0" w:type="dxa"/>
        <w:jc w:val="left"/>
        <w:tblInd w:w="-289.0" w:type="dxa"/>
        <w:tblLayout w:type="fixed"/>
        <w:tblLook w:val="0400"/>
      </w:tblPr>
      <w:tblGrid>
        <w:gridCol w:w="3434"/>
        <w:gridCol w:w="5176"/>
        <w:gridCol w:w="5130"/>
        <w:tblGridChange w:id="0">
          <w:tblGrid>
            <w:gridCol w:w="3434"/>
            <w:gridCol w:w="5176"/>
            <w:gridCol w:w="513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Issues Identified for Criteria 2</w:t>
            </w:r>
          </w:p>
          <w:p w:rsidR="00000000" w:rsidDel="00000000" w:rsidP="00000000" w:rsidRDefault="00000000" w:rsidRPr="00000000" w14:paraId="00000118">
            <w:pPr>
              <w:bidi w:val="1"/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2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لحاظ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شناخت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مسائل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Recommendations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سفارشات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تجاویز</w:t>
            </w:r>
          </w:p>
        </w:tc>
      </w:tr>
      <w:tr>
        <w:trPr>
          <w:cantSplit w:val="0"/>
          <w:trHeight w:val="31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e.g. criteria no. 2.3; pg. 5; line 3 with respect to [SLO: I-02-A-01]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F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after="160" w:line="240" w:lineRule="auto"/>
        <w:jc w:val="right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bidi w:val="1"/>
        <w:spacing w:after="100" w:before="100" w:line="240" w:lineRule="auto"/>
        <w:ind w:left="360" w:hanging="360"/>
        <w:jc w:val="right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bidi w:val="1"/>
        <w:spacing w:after="100" w:before="100" w:line="240" w:lineRule="auto"/>
        <w:ind w:left="360" w:hanging="360"/>
        <w:jc w:val="right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bidi w:val="1"/>
        <w:spacing w:after="100" w:before="100" w:line="240" w:lineRule="auto"/>
        <w:ind w:left="360" w:hanging="360"/>
        <w:jc w:val="right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3464.0" w:type="dxa"/>
        <w:jc w:val="left"/>
        <w:tblInd w:w="-294.0" w:type="dxa"/>
        <w:tblLayout w:type="fixed"/>
        <w:tblLook w:val="0400"/>
      </w:tblPr>
      <w:tblGrid>
        <w:gridCol w:w="834"/>
        <w:gridCol w:w="7260"/>
        <w:gridCol w:w="1500"/>
        <w:gridCol w:w="1200"/>
        <w:gridCol w:w="1245"/>
        <w:gridCol w:w="1425"/>
        <w:tblGridChange w:id="0">
          <w:tblGrid>
            <w:gridCol w:w="834"/>
            <w:gridCol w:w="7260"/>
            <w:gridCol w:w="1500"/>
            <w:gridCol w:w="1200"/>
            <w:gridCol w:w="1245"/>
            <w:gridCol w:w="1425"/>
          </w:tblGrid>
        </w:tblGridChange>
      </w:tblGrid>
      <w:tr>
        <w:trPr>
          <w:cantSplit w:val="0"/>
          <w:trHeight w:val="38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S#</w:t>
            </w:r>
          </w:p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نمبر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شمار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6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Criteria 3: Quality of Content, Language and Logical Organization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(If one or more criteria from the list given below are not present in the textbook, minor changes will be required before issuing NOC). </w:t>
            </w:r>
          </w:p>
          <w:p w:rsidR="00000000" w:rsidDel="00000000" w:rsidP="00000000" w:rsidRDefault="00000000" w:rsidRPr="00000000" w14:paraId="00000128">
            <w:pPr>
              <w:bidi w:val="1"/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3: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زبان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معقول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منطقی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عبارت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</w:p>
          <w:p w:rsidR="00000000" w:rsidDel="00000000" w:rsidP="00000000" w:rsidRDefault="00000000" w:rsidRPr="00000000" w14:paraId="00000129">
            <w:pPr>
              <w:bidi w:val="1"/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حصوں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فہرست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ذیل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ایک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زیادہ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اجازت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نامہ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پہلے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معمولی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تبدیلیوں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ہوگی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)                                                                                                                                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A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Completely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B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Partially</w:t>
            </w:r>
          </w:p>
          <w:p w:rsidR="00000000" w:rsidDel="00000000" w:rsidP="00000000" w:rsidRDefault="00000000" w:rsidRPr="00000000" w14:paraId="0000012C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D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12E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F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 Applicable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3.1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Key vocabulary/terminology is identified (bold, italicized etc.) and defined (e.g. in footnotes, glossary or within the text).</w:t>
            </w:r>
          </w:p>
          <w:p w:rsidR="00000000" w:rsidDel="00000000" w:rsidP="00000000" w:rsidRDefault="00000000" w:rsidRPr="00000000" w14:paraId="00000132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الفاظ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اصطلاحات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ترچھے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اندازمیں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نمایاں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تشریح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مثال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طور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پرحاشیہ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فرہنگ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اندر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3.2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For bi/multilingual textbooks, the publisher has followed the guidelines as per letter No. F.4(5)2015-(NCC) dated 4th February 2022 issued by the Ministry of Federal Education and Professional Training.</w:t>
            </w:r>
          </w:p>
          <w:p w:rsidR="00000000" w:rsidDel="00000000" w:rsidP="00000000" w:rsidRDefault="00000000" w:rsidRPr="00000000" w14:paraId="00000139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ناشر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کثیراللسانی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رہنما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ہدایات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وفاقی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وزارت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تعلیم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پیشہ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ورانہ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تربیت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خط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نمبر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F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.4(5)2015-(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NCC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مورخہ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4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فروری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2022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ء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E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3515.0" w:type="dxa"/>
        <w:jc w:val="left"/>
        <w:tblInd w:w="-294.0" w:type="dxa"/>
        <w:tblLayout w:type="fixed"/>
        <w:tblLook w:val="0400"/>
      </w:tblPr>
      <w:tblGrid>
        <w:gridCol w:w="759"/>
        <w:gridCol w:w="7180"/>
        <w:gridCol w:w="1417"/>
        <w:gridCol w:w="1339"/>
        <w:gridCol w:w="1380"/>
        <w:gridCol w:w="1440"/>
        <w:tblGridChange w:id="0">
          <w:tblGrid>
            <w:gridCol w:w="759"/>
            <w:gridCol w:w="7180"/>
            <w:gridCol w:w="1417"/>
            <w:gridCol w:w="1339"/>
            <w:gridCol w:w="1380"/>
            <w:gridCol w:w="14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S#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Logical Organization of Content</w:t>
            </w:r>
          </w:p>
          <w:p w:rsidR="00000000" w:rsidDel="00000000" w:rsidP="00000000" w:rsidRDefault="00000000" w:rsidRPr="00000000" w14:paraId="00000142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معقول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منطقی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ترتیب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تنظیم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ab/>
              <w:tab/>
              <w:tab/>
              <w:tab/>
              <w:tab/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3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Completely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4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Partially</w:t>
            </w:r>
          </w:p>
          <w:p w:rsidR="00000000" w:rsidDel="00000000" w:rsidP="00000000" w:rsidRDefault="00000000" w:rsidRPr="00000000" w14:paraId="00000145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6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147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8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149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3.3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There is an appropriate balance between depth and breadth in the content as per the required SLOs.</w:t>
            </w:r>
          </w:p>
          <w:p w:rsidR="00000000" w:rsidDel="00000000" w:rsidP="00000000" w:rsidRDefault="00000000" w:rsidRPr="00000000" w14:paraId="0000014C">
            <w:pPr>
              <w:spacing w:after="0" w:line="240" w:lineRule="auto"/>
              <w:jc w:val="right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مطلوبہ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حاصلات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مطابق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گہرائی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وسعت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درمیان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توازن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3.4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The structure of the book is logical. </w:t>
            </w:r>
          </w:p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Note: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The SLOs need to be aligned with the order given in the SNC.</w:t>
            </w:r>
          </w:p>
          <w:p w:rsidR="00000000" w:rsidDel="00000000" w:rsidP="00000000" w:rsidRDefault="00000000" w:rsidRPr="00000000" w14:paraId="00000155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منطقی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 </w:t>
            </w:r>
          </w:p>
          <w:p w:rsidR="00000000" w:rsidDel="00000000" w:rsidP="00000000" w:rsidRDefault="00000000" w:rsidRPr="00000000" w14:paraId="00000156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نوٹ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حاصلات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قومی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نصاب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ترتیب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آہنگ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C">
      <w:pPr>
        <w:tabs>
          <w:tab w:val="left" w:pos="1362"/>
        </w:tabs>
        <w:spacing w:after="100" w:before="10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8"/>
        <w:tblW w:w="13467.0" w:type="dxa"/>
        <w:jc w:val="left"/>
        <w:tblInd w:w="-292.0" w:type="dxa"/>
        <w:tblLayout w:type="fixed"/>
        <w:tblLook w:val="0400"/>
      </w:tblPr>
      <w:tblGrid>
        <w:gridCol w:w="682"/>
        <w:gridCol w:w="7257"/>
        <w:gridCol w:w="1398"/>
        <w:gridCol w:w="1380"/>
        <w:gridCol w:w="1185"/>
        <w:gridCol w:w="1565"/>
        <w:tblGridChange w:id="0">
          <w:tblGrid>
            <w:gridCol w:w="682"/>
            <w:gridCol w:w="7257"/>
            <w:gridCol w:w="1398"/>
            <w:gridCol w:w="1380"/>
            <w:gridCol w:w="1185"/>
            <w:gridCol w:w="1565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S#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Quality of Content</w:t>
            </w:r>
          </w:p>
          <w:p w:rsidR="00000000" w:rsidDel="00000000" w:rsidP="00000000" w:rsidRDefault="00000000" w:rsidRPr="00000000" w14:paraId="00000160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معیار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1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Completely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2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Partially</w:t>
            </w:r>
          </w:p>
          <w:p w:rsidR="00000000" w:rsidDel="00000000" w:rsidP="00000000" w:rsidRDefault="00000000" w:rsidRPr="00000000" w14:paraId="00000163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4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165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6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167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Applicable</w:t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3.5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Focus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Content is relevant, accurate and up-to-date (in text, charts, and illustrations, maps etc.). </w:t>
            </w:r>
          </w:p>
          <w:p w:rsidR="00000000" w:rsidDel="00000000" w:rsidP="00000000" w:rsidRDefault="00000000" w:rsidRPr="00000000" w14:paraId="0000016B">
            <w:pPr>
              <w:spacing w:after="0" w:line="240" w:lineRule="auto"/>
              <w:ind w:left="720" w:firstLine="0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bidi w:val="1"/>
              <w:spacing w:after="0" w:line="240" w:lineRule="auto"/>
              <w:ind w:left="21" w:firstLine="0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مرکزی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نکتہ</w:t>
            </w:r>
          </w:p>
          <w:p w:rsidR="00000000" w:rsidDel="00000000" w:rsidP="00000000" w:rsidRDefault="00000000" w:rsidRPr="00000000" w14:paraId="0000016D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1۔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مضمون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متعلق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بالکل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جدید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ترین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چارٹ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تصاویر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وغیرہ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)۔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6E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6F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71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3.6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Conceptual Understanding</w:t>
            </w:r>
          </w:p>
          <w:p w:rsidR="00000000" w:rsidDel="00000000" w:rsidP="00000000" w:rsidRDefault="00000000" w:rsidRPr="00000000" w14:paraId="00000174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Content (main text, exercises, activities) supports conceptual understanding and includes higher-order thinking skills.</w:t>
            </w:r>
          </w:p>
          <w:p w:rsidR="00000000" w:rsidDel="00000000" w:rsidP="00000000" w:rsidRDefault="00000000" w:rsidRPr="00000000" w14:paraId="00000175">
            <w:pPr>
              <w:bidi w:val="1"/>
              <w:spacing w:after="100" w:line="240" w:lineRule="auto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نظریات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تصو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فہم</w:t>
            </w:r>
          </w:p>
          <w:p w:rsidR="00000000" w:rsidDel="00000000" w:rsidP="00000000" w:rsidRDefault="00000000" w:rsidRPr="00000000" w14:paraId="00000176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مرکزی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مشقیں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سرگرمیاں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نظریات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مدد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سوچ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اعلا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مہارتوں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فروغ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بھی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شامل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  <w:p w:rsidR="00000000" w:rsidDel="00000000" w:rsidP="00000000" w:rsidRDefault="00000000" w:rsidRPr="00000000" w14:paraId="00000177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79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7A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7B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C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cols w:equalWidth="0" w:num="2">
            <w:col w:space="720" w:w="6120"/>
            <w:col w:space="0" w:w="6120"/>
          </w:cols>
        </w:sect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Areas of Improvement (Criteria 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بہتری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درکار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ہے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3)</w:t>
      </w:r>
    </w:p>
    <w:tbl>
      <w:tblPr>
        <w:tblStyle w:val="Table9"/>
        <w:tblW w:w="13185.0" w:type="dxa"/>
        <w:jc w:val="left"/>
        <w:tblInd w:w="0.0" w:type="dxa"/>
        <w:tblLayout w:type="fixed"/>
        <w:tblLook w:val="0400"/>
      </w:tblPr>
      <w:tblGrid>
        <w:gridCol w:w="3775"/>
        <w:gridCol w:w="4085"/>
        <w:gridCol w:w="5325"/>
        <w:tblGridChange w:id="0">
          <w:tblGrid>
            <w:gridCol w:w="3775"/>
            <w:gridCol w:w="4085"/>
            <w:gridCol w:w="532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Issues Identified for Criteria 3</w:t>
            </w:r>
          </w:p>
          <w:p w:rsidR="00000000" w:rsidDel="00000000" w:rsidP="00000000" w:rsidRDefault="00000000" w:rsidRPr="00000000" w14:paraId="00000180">
            <w:pPr>
              <w:bidi w:val="1"/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3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لحاظ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شناخت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مسائل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e.g. pg. 5; line 3 with respect to [SLO: I-02-A-01]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Recommendations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سفارشات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تجاویز</w:t>
            </w:r>
          </w:p>
          <w:p w:rsidR="00000000" w:rsidDel="00000000" w:rsidP="00000000" w:rsidRDefault="00000000" w:rsidRPr="00000000" w14:paraId="00000184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6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7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8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9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spacing w:after="12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3050.0" w:type="dxa"/>
        <w:jc w:val="left"/>
        <w:tblInd w:w="0.0" w:type="dxa"/>
        <w:tblLayout w:type="fixed"/>
        <w:tblLook w:val="0400"/>
      </w:tblPr>
      <w:tblGrid>
        <w:gridCol w:w="570"/>
        <w:gridCol w:w="6791"/>
        <w:gridCol w:w="1489"/>
        <w:gridCol w:w="1185"/>
        <w:gridCol w:w="1275"/>
        <w:gridCol w:w="1740"/>
        <w:tblGridChange w:id="0">
          <w:tblGrid>
            <w:gridCol w:w="570"/>
            <w:gridCol w:w="6791"/>
            <w:gridCol w:w="1489"/>
            <w:gridCol w:w="1185"/>
            <w:gridCol w:w="1275"/>
            <w:gridCol w:w="17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B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S#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C">
            <w:pPr>
              <w:spacing w:after="12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Statements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Criteria 4: Quality of Learning Activities and Assessments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(If one or more criteria from the list given below are not present in the textbook, minor changes will be required before issuing NOC). </w:t>
            </w:r>
          </w:p>
          <w:p w:rsidR="00000000" w:rsidDel="00000000" w:rsidP="00000000" w:rsidRDefault="00000000" w:rsidRPr="00000000" w14:paraId="0000018E">
            <w:pPr>
              <w:bidi w:val="1"/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بیانیہ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4: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تعلمی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سرگرمیوں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جانچ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8F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حصوں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فہرست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ذیل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ایک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زیادہ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اجازت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نامہ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پہلے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معمولی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تبدیلیوں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ہوگی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)۔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0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Completely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1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Partially</w:t>
            </w:r>
          </w:p>
          <w:p w:rsidR="00000000" w:rsidDel="00000000" w:rsidP="00000000" w:rsidRDefault="00000000" w:rsidRPr="00000000" w14:paraId="00000192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3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194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5">
            <w:pPr>
              <w:spacing w:after="100" w:before="100" w:line="24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196">
            <w:pPr>
              <w:spacing w:after="100" w:before="100" w:line="24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7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4.1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8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The learning activities have clear and precise instructions.</w:t>
            </w:r>
          </w:p>
          <w:p w:rsidR="00000000" w:rsidDel="00000000" w:rsidP="00000000" w:rsidRDefault="00000000" w:rsidRPr="00000000" w14:paraId="00000199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سرگرمیوں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واضح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بالکل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ہدایات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A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B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C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D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E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4.2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F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Interactive questions/discussion points are given in the chapter text and end-of-chapter exercises to facilitate teachers in engaging students.</w:t>
            </w:r>
          </w:p>
          <w:p w:rsidR="00000000" w:rsidDel="00000000" w:rsidP="00000000" w:rsidRDefault="00000000" w:rsidRPr="00000000" w14:paraId="000001A0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اختتامی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مشقوں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باہمی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تبادلہ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خیال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مواقع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مکالماتی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سوالات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چیت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نکات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اساتذہ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طلبہ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گفتگو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مدد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ملتی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1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2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3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4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5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4.3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6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Learning activities make a connection to real-life situations/problems </w:t>
            </w:r>
          </w:p>
          <w:p w:rsidR="00000000" w:rsidDel="00000000" w:rsidP="00000000" w:rsidRDefault="00000000" w:rsidRPr="00000000" w14:paraId="000001A7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سرگرمیوں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حقیقی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زندگی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صورت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مسائل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جوڑا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8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9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A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B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C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4.4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D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Concepts/tasks are sufficiently explained by defining terms and/or examples. </w:t>
            </w:r>
          </w:p>
          <w:p w:rsidR="00000000" w:rsidDel="00000000" w:rsidP="00000000" w:rsidRDefault="00000000" w:rsidRPr="00000000" w14:paraId="000001AE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تصورات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کاموں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کافی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وضاحت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اصطلاحات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تشریح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مثالوں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ذریعے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F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0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1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2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3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4.5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4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Extension activities, where required, are included to provide further practice and reinforcement of concepts and skills.</w:t>
            </w:r>
          </w:p>
          <w:p w:rsidR="00000000" w:rsidDel="00000000" w:rsidP="00000000" w:rsidRDefault="00000000" w:rsidRPr="00000000" w14:paraId="000001B5">
            <w:pPr>
              <w:spacing w:after="0" w:line="240" w:lineRule="auto"/>
              <w:jc w:val="right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تصورات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مہارتوں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مزید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مشق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استحکام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موضوع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متعلق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ذہنی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وسعت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پیدا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سرگرمیاں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شامل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6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7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8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9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A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4.6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B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Individual and group reflective activities allow for a variety of response styles.  </w:t>
            </w:r>
          </w:p>
          <w:p w:rsidR="00000000" w:rsidDel="00000000" w:rsidP="00000000" w:rsidRDefault="00000000" w:rsidRPr="00000000" w14:paraId="000001BC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طلبہ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ایسی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مختلف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سرگرمیاں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اختیار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سوچ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انفرادی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گروہی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پیرایہ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اظہار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مدد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دیتی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D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E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F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0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1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4.7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2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A variety of formative and summative assessments are included either in textbooks or accompanying workbooks to assess learning.</w:t>
            </w:r>
          </w:p>
          <w:p w:rsidR="00000000" w:rsidDel="00000000" w:rsidP="00000000" w:rsidRDefault="00000000" w:rsidRPr="00000000" w14:paraId="000001C3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منسلک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ورک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ٹیچنگ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گائڈز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مختلف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قسم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تشکیلی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formative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تکمیلی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summative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جانچ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شامل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مقصد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اندازہ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لگانا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4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5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6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7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8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cols w:equalWidth="0" w:num="2">
            <w:col w:space="720" w:w="6120"/>
            <w:col w:space="0" w:w="6120"/>
          </w:cols>
        </w:sectPr>
      </w:pPr>
      <w:bookmarkStart w:colFirst="0" w:colLast="0" w:name="_heading=h.xoudfugwww12" w:id="2"/>
      <w:bookmarkEnd w:id="2"/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Areas of Improvement (Criteria 4)</w:t>
      </w:r>
    </w:p>
    <w:p w:rsidR="00000000" w:rsidDel="00000000" w:rsidP="00000000" w:rsidRDefault="00000000" w:rsidRPr="00000000" w14:paraId="000001C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بہتری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درکار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ہے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4)</w:t>
      </w:r>
    </w:p>
    <w:tbl>
      <w:tblPr>
        <w:tblStyle w:val="Table11"/>
        <w:tblW w:w="13065.0" w:type="dxa"/>
        <w:jc w:val="left"/>
        <w:tblInd w:w="0.0" w:type="dxa"/>
        <w:tblLayout w:type="fixed"/>
        <w:tblLook w:val="0400"/>
      </w:tblPr>
      <w:tblGrid>
        <w:gridCol w:w="3775"/>
        <w:gridCol w:w="3860"/>
        <w:gridCol w:w="5430"/>
        <w:tblGridChange w:id="0">
          <w:tblGrid>
            <w:gridCol w:w="3775"/>
            <w:gridCol w:w="3860"/>
            <w:gridCol w:w="543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B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Issues Identified for Criteria 4</w:t>
            </w:r>
          </w:p>
          <w:p w:rsidR="00000000" w:rsidDel="00000000" w:rsidP="00000000" w:rsidRDefault="00000000" w:rsidRPr="00000000" w14:paraId="000001CC">
            <w:pPr>
              <w:bidi w:val="1"/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4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لحاظ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شناخت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مسائل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e.g. pg. 5; line 3 with respect to [SLO: I-02-A-01]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E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Recommendations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سفارشات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تجاویز</w:t>
            </w:r>
          </w:p>
          <w:p w:rsidR="00000000" w:rsidDel="00000000" w:rsidP="00000000" w:rsidRDefault="00000000" w:rsidRPr="00000000" w14:paraId="000001D0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2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B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C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D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3260.000000000002" w:type="dxa"/>
        <w:jc w:val="left"/>
        <w:tblInd w:w="0.0" w:type="dxa"/>
        <w:tblLayout w:type="fixed"/>
        <w:tblLook w:val="0400"/>
      </w:tblPr>
      <w:tblGrid>
        <w:gridCol w:w="555"/>
        <w:gridCol w:w="7335"/>
        <w:gridCol w:w="1456"/>
        <w:gridCol w:w="1276"/>
        <w:gridCol w:w="1134"/>
        <w:gridCol w:w="1504"/>
        <w:tblGridChange w:id="0">
          <w:tblGrid>
            <w:gridCol w:w="555"/>
            <w:gridCol w:w="7335"/>
            <w:gridCol w:w="1456"/>
            <w:gridCol w:w="1276"/>
            <w:gridCol w:w="1134"/>
            <w:gridCol w:w="150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0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S#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1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Criteria 5:  Visual Presentation and Textbook Layout </w:t>
            </w:r>
          </w:p>
          <w:p w:rsidR="00000000" w:rsidDel="00000000" w:rsidP="00000000" w:rsidRDefault="00000000" w:rsidRPr="00000000" w14:paraId="000001E2">
            <w:pPr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(If one or more criteria from the list given below are not present in the textbook, minor changes will be required before issuing NOC)</w:t>
            </w:r>
          </w:p>
          <w:p w:rsidR="00000000" w:rsidDel="00000000" w:rsidP="00000000" w:rsidRDefault="00000000" w:rsidRPr="00000000" w14:paraId="000001E3">
            <w:pPr>
              <w:bidi w:val="1"/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5: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بصری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پیشکش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آؤٹ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Layout 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1E4">
            <w:pPr>
              <w:bidi w:val="1"/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حصوں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فہرست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ذیل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ایک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زیادہ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،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اجازت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نامہ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پہلے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معمولی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تبدیلیوں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ہوگی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)۔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5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Completely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6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Partially</w:t>
            </w:r>
          </w:p>
          <w:p w:rsidR="00000000" w:rsidDel="00000000" w:rsidP="00000000" w:rsidRDefault="00000000" w:rsidRPr="00000000" w14:paraId="000001E7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8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1E9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A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1EB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C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5.1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D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There is sufficient use of visual elements (title, cover page, </w:t>
            </w:r>
          </w:p>
          <w:p w:rsidR="00000000" w:rsidDel="00000000" w:rsidP="00000000" w:rsidRDefault="00000000" w:rsidRPr="00000000" w14:paraId="000001EE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inside pages) in the textbook. </w:t>
            </w:r>
          </w:p>
          <w:p w:rsidR="00000000" w:rsidDel="00000000" w:rsidP="00000000" w:rsidRDefault="00000000" w:rsidRPr="00000000" w14:paraId="000001EF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بصری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عناصر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عنوان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ورق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اندرونی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صفحات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عمدہ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طریقے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استعمال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0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1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2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3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4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5.2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5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The textbook uses a variety of appropriately annotated pictures, tables, figures, maps, information boxes, mind maps, graphics according to the subject and the grade level.</w:t>
            </w:r>
          </w:p>
          <w:p w:rsidR="00000000" w:rsidDel="00000000" w:rsidP="00000000" w:rsidRDefault="00000000" w:rsidRPr="00000000" w14:paraId="000001F6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درجاتی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مطابق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مختلف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اقسام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موزوں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تشریح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تصاویر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جدول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اعداد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شمار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نقشہ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معلوماتی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چوکھٹے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ذہنی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نقشے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گرافکس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استعمال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7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8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9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A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B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5.3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C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Table of Contents and Glossary are provided for quick reference.</w:t>
            </w:r>
          </w:p>
          <w:p w:rsidR="00000000" w:rsidDel="00000000" w:rsidP="00000000" w:rsidRDefault="00000000" w:rsidRPr="00000000" w14:paraId="000001FD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اشاریہ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index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فرہنگ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فوری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حوالے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دستیاب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E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F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0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1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2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5.4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3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Quran and Seerah chapters do not contain any photos/illustrations of living things such as humans or animals. Illustrations and photos of buildings, plants and other scenes of nature may be included.</w:t>
            </w:r>
          </w:p>
          <w:p w:rsidR="00000000" w:rsidDel="00000000" w:rsidP="00000000" w:rsidRDefault="00000000" w:rsidRPr="00000000" w14:paraId="00000204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قرآن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سیرت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متعلق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ابواب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جاندار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اشیا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جیسے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انسان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حیوانات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تصاویر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اشکال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عمارتوں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پودوں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فطرت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متعلق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دیگر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مناظر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تصاویر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اشکال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شامل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سکتی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5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6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7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8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9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  <w:cols w:equalWidth="0" w:num="2">
            <w:col w:space="720" w:w="6120"/>
            <w:col w:space="0" w:w="6120"/>
          </w:cols>
        </w:sect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Areas of Improvement (Criteria 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بہتری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درکار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ہے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5)</w:t>
      </w:r>
    </w:p>
    <w:tbl>
      <w:tblPr>
        <w:tblStyle w:val="Table13"/>
        <w:tblW w:w="13320.0" w:type="dxa"/>
        <w:jc w:val="left"/>
        <w:tblInd w:w="0.0" w:type="dxa"/>
        <w:tblLayout w:type="fixed"/>
        <w:tblLook w:val="0400"/>
      </w:tblPr>
      <w:tblGrid>
        <w:gridCol w:w="3865"/>
        <w:gridCol w:w="3935"/>
        <w:gridCol w:w="5520"/>
        <w:tblGridChange w:id="0">
          <w:tblGrid>
            <w:gridCol w:w="3865"/>
            <w:gridCol w:w="3935"/>
            <w:gridCol w:w="552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C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Issues Identified for Criteria 5</w:t>
            </w:r>
          </w:p>
          <w:p w:rsidR="00000000" w:rsidDel="00000000" w:rsidP="00000000" w:rsidRDefault="00000000" w:rsidRPr="00000000" w14:paraId="0000020D">
            <w:pPr>
              <w:bidi w:val="1"/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5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لحاظ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شناخت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مسائل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e.g. pg. 5; line 3 with respect to [SLO: I-02-A-01]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F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Recommendations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سفارشات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تجاویز</w:t>
            </w:r>
          </w:p>
          <w:p w:rsidR="00000000" w:rsidDel="00000000" w:rsidP="00000000" w:rsidRDefault="00000000" w:rsidRPr="00000000" w14:paraId="00000211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3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4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5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6">
      <w:pPr>
        <w:spacing w:after="16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3427.0" w:type="dxa"/>
        <w:jc w:val="left"/>
        <w:tblInd w:w="0.0" w:type="dxa"/>
        <w:tblLayout w:type="fixed"/>
        <w:tblLook w:val="0400"/>
      </w:tblPr>
      <w:tblGrid>
        <w:gridCol w:w="557"/>
        <w:gridCol w:w="7533"/>
        <w:gridCol w:w="1114"/>
        <w:gridCol w:w="1343"/>
        <w:gridCol w:w="1492"/>
        <w:gridCol w:w="1388"/>
        <w:tblGridChange w:id="0">
          <w:tblGrid>
            <w:gridCol w:w="557"/>
            <w:gridCol w:w="7533"/>
            <w:gridCol w:w="1114"/>
            <w:gridCol w:w="1343"/>
            <w:gridCol w:w="1492"/>
            <w:gridCol w:w="13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7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S#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8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Criteria 6: Compliance with Culture and Values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bidi w:val="1"/>
              <w:spacing w:after="100" w:before="100" w:line="240" w:lineRule="auto"/>
              <w:ind w:left="360" w:hanging="360"/>
              <w:jc w:val="right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(If one or more criteria from the list given below are not present in the textbook, minor changes will be required before issuing NOC). </w:t>
            </w:r>
          </w:p>
          <w:p w:rsidR="00000000" w:rsidDel="00000000" w:rsidP="00000000" w:rsidRDefault="00000000" w:rsidRPr="00000000" w14:paraId="0000021A">
            <w:pPr>
              <w:bidi w:val="1"/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6: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ثقافت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اقدار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وابستگی</w:t>
            </w:r>
          </w:p>
          <w:p w:rsidR="00000000" w:rsidDel="00000000" w:rsidP="00000000" w:rsidRDefault="00000000" w:rsidRPr="00000000" w14:paraId="0000021B">
            <w:pPr>
              <w:bidi w:val="1"/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حصوں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فہرست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ذیل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ایک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زیادہ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،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اجازت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نامہ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پہلے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معمولی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تبدیلیوں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ہوگی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)۔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C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Completely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D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Partially</w:t>
            </w:r>
          </w:p>
          <w:p w:rsidR="00000000" w:rsidDel="00000000" w:rsidP="00000000" w:rsidRDefault="00000000" w:rsidRPr="00000000" w14:paraId="0000021E">
            <w:pPr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F">
            <w:pPr>
              <w:spacing w:after="100" w:before="100" w:line="240" w:lineRule="auto"/>
              <w:ind w:left="61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220">
            <w:pPr>
              <w:spacing w:after="100" w:before="100" w:line="240" w:lineRule="auto"/>
              <w:ind w:left="61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1">
            <w:pPr>
              <w:spacing w:after="100" w:before="100" w:line="240" w:lineRule="auto"/>
              <w:ind w:left="-89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222">
            <w:pPr>
              <w:spacing w:after="100" w:before="100" w:line="240" w:lineRule="auto"/>
              <w:ind w:left="-89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3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6.1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4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The content (text and illustrations) promotes harmony and peaceful co-existence between diverse groups such as minorities, ethnicities, religions, genders, differently-abled etc. </w:t>
            </w:r>
          </w:p>
          <w:p w:rsidR="00000000" w:rsidDel="00000000" w:rsidP="00000000" w:rsidRDefault="00000000" w:rsidRPr="00000000" w14:paraId="00000225">
            <w:pPr>
              <w:bidi w:val="1"/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تصویری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خاکے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اقلیتوں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دوسری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زبانوں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مذاہب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صنف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الگ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صلاحیتیں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رکھنے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والوں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جیسے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متنوع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گروپوں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مابین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آہنگی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پرامن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بقائے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باہمی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فروغ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دیتا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6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7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8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9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A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6.2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B">
            <w:pPr>
              <w:spacing w:after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The content (text and illustrations) is free of violence against all living things. </w:t>
            </w:r>
          </w:p>
          <w:p w:rsidR="00000000" w:rsidDel="00000000" w:rsidP="00000000" w:rsidRDefault="00000000" w:rsidRPr="00000000" w14:paraId="0000022C">
            <w:pPr>
              <w:bidi w:val="1"/>
              <w:spacing w:after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تصویری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خاکے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تمام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جاندار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اشیا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تشدد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پاک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D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E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F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0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1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6.3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2">
            <w:pPr>
              <w:spacing w:after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Visuals of characters/people/animations represent local and international cultures acceptable within the norms of the region. </w:t>
            </w:r>
          </w:p>
          <w:p w:rsidR="00000000" w:rsidDel="00000000" w:rsidP="00000000" w:rsidRDefault="00000000" w:rsidRPr="00000000" w14:paraId="00000233">
            <w:pPr>
              <w:bidi w:val="1"/>
              <w:spacing w:after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اسباق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کرداروں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افراد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خیالی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خاکوں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تصاویر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ملکی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الاقوامی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ثقافتوں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نمائندگی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کرتی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خطے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اقدار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قابل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قبول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4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5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6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7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8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2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  <w:cols w:equalWidth="0" w:num="2">
            <w:col w:space="720" w:w="6120"/>
            <w:col w:space="0" w:w="6120"/>
          </w:cols>
        </w:sect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Areas of Improvement (Criteria 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بہتری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درکار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ہے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6)</w:t>
      </w:r>
    </w:p>
    <w:tbl>
      <w:tblPr>
        <w:tblStyle w:val="Table15"/>
        <w:tblW w:w="13060.0" w:type="dxa"/>
        <w:jc w:val="left"/>
        <w:tblInd w:w="0.0" w:type="dxa"/>
        <w:tblLayout w:type="fixed"/>
        <w:tblLook w:val="0400"/>
      </w:tblPr>
      <w:tblGrid>
        <w:gridCol w:w="3775"/>
        <w:gridCol w:w="2445"/>
        <w:gridCol w:w="3780"/>
        <w:gridCol w:w="3060"/>
        <w:tblGridChange w:id="0">
          <w:tblGrid>
            <w:gridCol w:w="3775"/>
            <w:gridCol w:w="2445"/>
            <w:gridCol w:w="3780"/>
            <w:gridCol w:w="306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B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Issues Identified for Criteria 6</w:t>
            </w:r>
          </w:p>
          <w:p w:rsidR="00000000" w:rsidDel="00000000" w:rsidP="00000000" w:rsidRDefault="00000000" w:rsidRPr="00000000" w14:paraId="0000023C">
            <w:pPr>
              <w:bidi w:val="1"/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6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لحاظ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شناخت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مسائل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e.g. pg. 5; line 3 with respect to [SLO: I-02-A-01]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E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Recommendations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bidi w:val="1"/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سفارشات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1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Final Remarks by Reviewer</w:t>
            </w:r>
          </w:p>
          <w:p w:rsidR="00000000" w:rsidDel="00000000" w:rsidP="00000000" w:rsidRDefault="00000000" w:rsidRPr="00000000" w14:paraId="00000242">
            <w:pPr>
              <w:bidi w:val="1"/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جائزہ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حتمی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ریمارکس</w:t>
            </w:r>
          </w:p>
        </w:tc>
      </w:tr>
      <w:tr>
        <w:trPr>
          <w:cantSplit w:val="0"/>
          <w:trHeight w:val="41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3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4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5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6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7">
      <w:pPr>
        <w:spacing w:after="16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spacing w:after="16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spacing w:after="0" w:line="240" w:lineRule="auto"/>
        <w:jc w:val="right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3525.0" w:type="dxa"/>
        <w:jc w:val="left"/>
        <w:tblInd w:w="-10.0" w:type="dxa"/>
        <w:tblLayout w:type="fixed"/>
        <w:tblLook w:val="0400"/>
      </w:tblPr>
      <w:tblGrid>
        <w:gridCol w:w="475"/>
        <w:gridCol w:w="7050"/>
        <w:gridCol w:w="1605"/>
        <w:gridCol w:w="1245"/>
        <w:gridCol w:w="1532"/>
        <w:gridCol w:w="1618"/>
        <w:tblGridChange w:id="0">
          <w:tblGrid>
            <w:gridCol w:w="475"/>
            <w:gridCol w:w="7050"/>
            <w:gridCol w:w="1605"/>
            <w:gridCol w:w="1245"/>
            <w:gridCol w:w="1532"/>
            <w:gridCol w:w="161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A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S#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B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Criteria 7: Teacher Support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(If the criterion given below is not present in the textbook, minor changes will be required before issuing NOC). </w:t>
            </w:r>
          </w:p>
          <w:p w:rsidR="00000000" w:rsidDel="00000000" w:rsidP="00000000" w:rsidRDefault="00000000" w:rsidRPr="00000000" w14:paraId="0000024D">
            <w:pPr>
              <w:bidi w:val="1"/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7: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ٹیچر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سپورٹ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4E">
            <w:pPr>
              <w:bidi w:val="1"/>
              <w:spacing w:after="100" w:before="100" w:line="24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ذیل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اجازت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نامہ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پہلے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معمولی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تبدیلیوں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ہوگی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)۔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F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 Included Completely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0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Partially Covered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1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Not Included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2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Not Applicable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3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7.1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4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OPTIONAL: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If the textbook has support for teachers (in the form of activities, assessment questions, etc.) it is of good quality and helpful to the teacher. </w:t>
            </w:r>
          </w:p>
          <w:p w:rsidR="00000000" w:rsidDel="00000000" w:rsidP="00000000" w:rsidRDefault="00000000" w:rsidRPr="00000000" w14:paraId="00000255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NOTE: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Support for teachers in the textbook is not required for NOC.</w:t>
            </w:r>
          </w:p>
          <w:p w:rsidR="00000000" w:rsidDel="00000000" w:rsidP="00000000" w:rsidRDefault="00000000" w:rsidRPr="00000000" w14:paraId="00000257">
            <w:pPr>
              <w:bidi w:val="1"/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اختیاری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اساتذہ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کافی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معاون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سرگرمیوں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تجزیاتی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سوالات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وغیرہ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صورت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اچھے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اساتذہ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مددگار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  <w:p w:rsidR="00000000" w:rsidDel="00000000" w:rsidP="00000000" w:rsidRDefault="00000000" w:rsidRPr="00000000" w14:paraId="00000258">
            <w:pPr>
              <w:bidi w:val="1"/>
              <w:spacing w:after="100" w:before="10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نوٹ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اساتذہ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مددگار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اجازت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نامے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مطلوب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9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A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B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C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D">
      <w:pPr>
        <w:tabs>
          <w:tab w:val="left" w:pos="960"/>
        </w:tabs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23"/>
        </w:sect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25E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  <w:cols w:equalWidth="0" w:num="2">
            <w:col w:space="720" w:w="6120"/>
            <w:col w:space="0" w:w="6120"/>
          </w:cols>
        </w:sect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Areas of Improvement (Criteria 7)</w:t>
      </w:r>
    </w:p>
    <w:p w:rsidR="00000000" w:rsidDel="00000000" w:rsidP="00000000" w:rsidRDefault="00000000" w:rsidRPr="00000000" w14:paraId="0000025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بہتری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درکار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ہے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7)</w:t>
      </w:r>
    </w:p>
    <w:tbl>
      <w:tblPr>
        <w:tblStyle w:val="Table17"/>
        <w:tblW w:w="13530.0" w:type="dxa"/>
        <w:jc w:val="left"/>
        <w:tblInd w:w="0.0" w:type="dxa"/>
        <w:tblLayout w:type="fixed"/>
        <w:tblLook w:val="0400"/>
      </w:tblPr>
      <w:tblGrid>
        <w:gridCol w:w="3775"/>
        <w:gridCol w:w="3890"/>
        <w:gridCol w:w="5865"/>
        <w:tblGridChange w:id="0">
          <w:tblGrid>
            <w:gridCol w:w="3775"/>
            <w:gridCol w:w="3890"/>
            <w:gridCol w:w="586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0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Issues Identified for Criteria 7</w:t>
            </w:r>
          </w:p>
          <w:p w:rsidR="00000000" w:rsidDel="00000000" w:rsidP="00000000" w:rsidRDefault="00000000" w:rsidRPr="00000000" w14:paraId="00000261">
            <w:pPr>
              <w:bidi w:val="1"/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7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لحاظ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شناخت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مسائل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e.g. pg. 5; line 3 with respect to [SLO: I-02-A-01]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3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Recommendations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spacing w:after="0" w:line="240" w:lineRule="auto"/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سفارشات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تجاویز</w:t>
            </w:r>
          </w:p>
          <w:p w:rsidR="00000000" w:rsidDel="00000000" w:rsidP="00000000" w:rsidRDefault="00000000" w:rsidRPr="00000000" w14:paraId="00000265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7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8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9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A">
      <w:pPr>
        <w:spacing w:after="16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spacing w:after="16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spacing w:after="16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spacing w:after="16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3455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0"/>
        <w:gridCol w:w="6270"/>
        <w:gridCol w:w="2805"/>
        <w:gridCol w:w="3660"/>
        <w:tblGridChange w:id="0">
          <w:tblGrid>
            <w:gridCol w:w="720"/>
            <w:gridCol w:w="6270"/>
            <w:gridCol w:w="2805"/>
            <w:gridCol w:w="3660"/>
          </w:tblGrid>
        </w:tblGridChange>
      </w:tblGrid>
      <w:tr>
        <w:trPr>
          <w:cantSplit w:val="0"/>
          <w:trHeight w:val="841" w:hRule="atLeast"/>
          <w:tblHeader w:val="0"/>
        </w:trPr>
        <w:tc>
          <w:tcPr/>
          <w:p w:rsidR="00000000" w:rsidDel="00000000" w:rsidP="00000000" w:rsidRDefault="00000000" w:rsidRPr="00000000" w14:paraId="0000026E">
            <w:pPr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Sr. No.</w:t>
            </w:r>
          </w:p>
        </w:tc>
        <w:tc>
          <w:tcPr/>
          <w:p w:rsidR="00000000" w:rsidDel="00000000" w:rsidP="00000000" w:rsidRDefault="00000000" w:rsidRPr="00000000" w14:paraId="0000026F">
            <w:pPr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Criteria 8: Bilingual Textbook Requirements</w:t>
            </w:r>
          </w:p>
        </w:tc>
        <w:tc>
          <w:tcPr/>
          <w:p w:rsidR="00000000" w:rsidDel="00000000" w:rsidP="00000000" w:rsidRDefault="00000000" w:rsidRPr="00000000" w14:paraId="00000270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271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2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8.1</w:t>
            </w:r>
          </w:p>
        </w:tc>
        <w:tc>
          <w:tcPr/>
          <w:p w:rsidR="00000000" w:rsidDel="00000000" w:rsidP="00000000" w:rsidRDefault="00000000" w:rsidRPr="00000000" w14:paraId="00000273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Primary (grades 1-5) textbook contains at least 50% or more text in familiar language.</w:t>
            </w:r>
          </w:p>
        </w:tc>
        <w:tc>
          <w:tcPr/>
          <w:p w:rsidR="00000000" w:rsidDel="00000000" w:rsidP="00000000" w:rsidRDefault="00000000" w:rsidRPr="00000000" w14:paraId="00000274">
            <w:pPr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5">
            <w:pPr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6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8.2.</w:t>
            </w:r>
          </w:p>
        </w:tc>
        <w:tc>
          <w:tcPr/>
          <w:p w:rsidR="00000000" w:rsidDel="00000000" w:rsidP="00000000" w:rsidRDefault="00000000" w:rsidRPr="00000000" w14:paraId="00000277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Non-familiar text/new words are accompanied by visual imagery to facilitate clarity.</w:t>
            </w:r>
          </w:p>
        </w:tc>
        <w:tc>
          <w:tcPr/>
          <w:p w:rsidR="00000000" w:rsidDel="00000000" w:rsidP="00000000" w:rsidRDefault="00000000" w:rsidRPr="00000000" w14:paraId="00000278">
            <w:pPr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9">
            <w:pPr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A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8.3</w:t>
            </w:r>
          </w:p>
        </w:tc>
        <w:tc>
          <w:tcPr/>
          <w:p w:rsidR="00000000" w:rsidDel="00000000" w:rsidP="00000000" w:rsidRDefault="00000000" w:rsidRPr="00000000" w14:paraId="0000027B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Activities are encouraged the use of more than one language. </w:t>
            </w:r>
          </w:p>
        </w:tc>
        <w:tc>
          <w:tcPr/>
          <w:p w:rsidR="00000000" w:rsidDel="00000000" w:rsidP="00000000" w:rsidRDefault="00000000" w:rsidRPr="00000000" w14:paraId="0000027C">
            <w:pPr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D">
            <w:pPr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E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25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spacing w:after="0" w:line="240" w:lineRule="auto"/>
        <w:jc w:val="both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  <w:cols w:equalWidth="0" w:num="2">
            <w:col w:space="720" w:w="6120"/>
            <w:col w:space="0" w:w="6120"/>
          </w:cols>
        </w:sect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Areas of Improvement (Criteria 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widowControl w:val="0"/>
        <w:spacing w:after="0" w:lineRule="auto"/>
        <w:rPr>
          <w:rFonts w:ascii="Jameel Noori Nastaleeq" w:cs="Jameel Noori Nastaleeq" w:eastAsia="Jameel Noori Nastaleeq" w:hAnsi="Jameel Noori Nastaleeq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35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25"/>
        <w:gridCol w:w="4340"/>
        <w:gridCol w:w="5865"/>
        <w:tblGridChange w:id="0">
          <w:tblGrid>
            <w:gridCol w:w="3325"/>
            <w:gridCol w:w="4340"/>
            <w:gridCol w:w="586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1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Issues Identified for Criteria 8</w:t>
            </w:r>
          </w:p>
          <w:p w:rsidR="00000000" w:rsidDel="00000000" w:rsidP="00000000" w:rsidRDefault="00000000" w:rsidRPr="00000000" w14:paraId="00000282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e.g. pg. 5; line 3 with respect to [SLO: I-02-A-01]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3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Recommendations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سفارشات</w:t>
            </w:r>
          </w:p>
          <w:p w:rsidR="00000000" w:rsidDel="00000000" w:rsidP="00000000" w:rsidRDefault="00000000" w:rsidRPr="00000000" w14:paraId="00000285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7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8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9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A">
      <w:pPr>
        <w:spacing w:after="160" w:line="240" w:lineRule="auto"/>
        <w:jc w:val="center"/>
        <w:rPr>
          <w:rFonts w:ascii="Jameel Noori Nastaleeq" w:cs="Jameel Noori Nastaleeq" w:eastAsia="Jameel Noori Nastaleeq" w:hAnsi="Jameel Noori Nastaleeq"/>
          <w:i w:val="1"/>
          <w:sz w:val="32"/>
          <w:szCs w:val="32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i w:val="1"/>
          <w:sz w:val="32"/>
          <w:szCs w:val="32"/>
          <w:rtl w:val="0"/>
        </w:rPr>
        <w:t xml:space="preserve">Evaluation Summary</w:t>
      </w:r>
    </w:p>
    <w:p w:rsidR="00000000" w:rsidDel="00000000" w:rsidP="00000000" w:rsidRDefault="00000000" w:rsidRPr="00000000" w14:paraId="0000028B">
      <w:pPr>
        <w:spacing w:after="160" w:line="240" w:lineRule="auto"/>
        <w:jc w:val="center"/>
        <w:rPr>
          <w:rFonts w:ascii="Jameel Noori Nastaleeq" w:cs="Jameel Noori Nastaleeq" w:eastAsia="Jameel Noori Nastaleeq" w:hAnsi="Jameel Noori Nastaleeq"/>
          <w:i w:val="1"/>
          <w:sz w:val="32"/>
          <w:szCs w:val="32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i w:val="1"/>
          <w:sz w:val="32"/>
          <w:szCs w:val="32"/>
          <w:rtl w:val="1"/>
        </w:rPr>
        <w:t xml:space="preserve">تجزیاتی</w:t>
      </w:r>
      <w:r w:rsidDel="00000000" w:rsidR="00000000" w:rsidRPr="00000000">
        <w:rPr>
          <w:rFonts w:ascii="Jameel Noori Nastaleeq" w:cs="Jameel Noori Nastaleeq" w:eastAsia="Jameel Noori Nastaleeq" w:hAnsi="Jameel Noori Nastaleeq"/>
          <w:i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i w:val="1"/>
          <w:sz w:val="32"/>
          <w:szCs w:val="32"/>
          <w:rtl w:val="1"/>
        </w:rPr>
        <w:t xml:space="preserve">خلاصہ</w:t>
      </w:r>
    </w:p>
    <w:tbl>
      <w:tblPr>
        <w:tblStyle w:val="Table20"/>
        <w:tblW w:w="13770.0" w:type="dxa"/>
        <w:jc w:val="left"/>
        <w:tblInd w:w="-225.0" w:type="dxa"/>
        <w:tblLayout w:type="fixed"/>
        <w:tblLook w:val="0400"/>
      </w:tblPr>
      <w:tblGrid>
        <w:gridCol w:w="13770"/>
        <w:tblGridChange w:id="0">
          <w:tblGrid>
            <w:gridCol w:w="137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C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Positive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aspects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  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مثبت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پہلو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D">
            <w:pPr>
              <w:spacing w:after="24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br w:type="textWrapping"/>
              <w:br w:type="textWrapping"/>
              <w:br w:type="textWrapping"/>
              <w:br w:type="textWrapping"/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E">
            <w:pPr>
              <w:spacing w:after="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Main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issues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     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بنیادی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مسائل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        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F">
            <w:pPr>
              <w:spacing w:after="240" w:line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</w:tr>
    </w:tbl>
    <w:p w:rsidR="00000000" w:rsidDel="00000000" w:rsidP="00000000" w:rsidRDefault="00000000" w:rsidRPr="00000000" w14:paraId="00000290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sectPr>
      <w:type w:val="continuous"/>
      <w:pgSz w:h="12240" w:w="15840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Jameel Noori Nastaleeq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857748" cy="16857748"/>
              <wp:effectExtent b="0" l="0" r="0" t="0"/>
              <wp:wrapNone/>
              <wp:docPr id="3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-2700000">
                        <a:off x="2727260" y="2208693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7f7f7f"/>
                              <w:sz w:val="144"/>
                              <w:vertAlign w:val="baseline"/>
                            </w:rPr>
                            <w:t xml:space="preserve">DRAFT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857748" cy="16857748"/>
              <wp:effectExtent b="0" l="0" r="0" t="0"/>
              <wp:wrapNone/>
              <wp:docPr id="3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857748" cy="1685774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857748" cy="16857748"/>
              <wp:effectExtent b="0" l="0" r="0" t="0"/>
              <wp:wrapNone/>
              <wp:docPr id="34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 rot="-2700000">
                        <a:off x="2727260" y="2208693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7f7f7f"/>
                              <w:sz w:val="144"/>
                              <w:vertAlign w:val="baseline"/>
                            </w:rPr>
                            <w:t xml:space="preserve">DRAFT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6857748" cy="16857748"/>
              <wp:effectExtent b="0" l="0" r="0" t="0"/>
              <wp:wrapNone/>
              <wp:docPr id="3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857748" cy="1685774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Jameel Noori Nastaleeq" w:cs="Jameel Noori Nastaleeq" w:eastAsia="Jameel Noori Nastaleeq" w:hAnsi="Jameel Noori Nastaleeq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763D5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link w:val="Heading3Char"/>
    <w:uiPriority w:val="9"/>
    <w:semiHidden w:val="1"/>
    <w:unhideWhenUsed w:val="1"/>
    <w:qFormat w:val="1"/>
    <w:rsid w:val="0086419F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eading3Char" w:customStyle="1">
    <w:name w:val="Heading 3 Char"/>
    <w:basedOn w:val="DefaultParagraphFont"/>
    <w:link w:val="Heading3"/>
    <w:uiPriority w:val="9"/>
    <w:rsid w:val="0086419F"/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paragraph" w:styleId="NormalWeb">
    <w:name w:val="Normal (Web)"/>
    <w:basedOn w:val="Normal"/>
    <w:uiPriority w:val="99"/>
    <w:unhideWhenUsed w:val="1"/>
    <w:rsid w:val="0086419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 w:val="1"/>
    <w:rsid w:val="00DD512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7E3FB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E3FB6"/>
  </w:style>
  <w:style w:type="paragraph" w:styleId="Footer">
    <w:name w:val="footer"/>
    <w:basedOn w:val="Normal"/>
    <w:link w:val="FooterChar"/>
    <w:uiPriority w:val="99"/>
    <w:unhideWhenUsed w:val="1"/>
    <w:rsid w:val="007E3FB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E3FB6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d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e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2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3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4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9763D5"/>
    <w:pPr>
      <w:ind w:left="720"/>
      <w:contextualSpacing w:val="1"/>
    </w:pPr>
  </w:style>
  <w:style w:type="table" w:styleId="aff5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6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7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8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9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b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c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d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e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2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4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6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7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8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9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a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b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c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d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e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0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1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2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3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4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5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6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945D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945DE"/>
    <w:rPr>
      <w:rFonts w:ascii="Segoe UI" w:cs="Segoe UI" w:hAnsi="Segoe UI"/>
      <w:sz w:val="18"/>
      <w:szCs w:val="18"/>
    </w:rPr>
  </w:style>
  <w:style w:type="table" w:styleId="affff7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8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9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a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b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c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d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e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0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1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2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3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4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5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6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7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8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9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9858F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8.png"/><Relationship Id="rId13" Type="http://schemas.openxmlformats.org/officeDocument/2006/relationships/image" Target="media/image5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5" Type="http://schemas.openxmlformats.org/officeDocument/2006/relationships/header" Target="header1.xml"/><Relationship Id="rId14" Type="http://schemas.openxmlformats.org/officeDocument/2006/relationships/header" Target="header2.xml"/><Relationship Id="rId17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19" Type="http://schemas.openxmlformats.org/officeDocument/2006/relationships/hyperlink" Target="https://hec.gov.pk/english/services/faculty/Documents/Plagiarism/Guidelines%20on%20Turnitin.pdf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mailto:official@snc.gov.pk" TargetMode="External"/><Relationship Id="rId7" Type="http://schemas.openxmlformats.org/officeDocument/2006/relationships/image" Target="media/image7.png"/><Relationship Id="rId8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lESOFd8BXHJ3WzNelLSsdM/QcA==">AMUW2mXZxJAtVkmWckPcTz06WK1jvV9P4dej8IbBS7g0Jqe7qWnvAQVtIOx/D1zwiz+3iY7jHMnP2XQQ73XqnEmpEfTdIHJCVdpicWcSDQOALXCit7vimEOVYb3SKRApdkn38mys/MZF+/ZZ95NNYT2TZP1M65fa6FpF6yXqwnjQjasCMLzaKTs=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2022-03-05T10:18:00Z</dcterms:created>
  <dc:creator>Azam</dc:creator>
</cp:coreProperties>
</file>